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Skill Development Checklist</w:t>
      </w:r>
    </w:p>
    <w:p>
      <w:pPr>
        <w:pStyle w:val="Heading2"/>
      </w:pPr>
      <w:r>
        <w:t>1. Identify Skills to Develop 🎯</w:t>
      </w:r>
    </w:p>
    <w:p>
      <w:r>
        <w:t>List skills and explain why they are important.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Skill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Importance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2. Set SMART Learning Objectives ✅</w:t>
      </w:r>
    </w:p>
    <w:p>
      <w:r>
        <w:t>Define learning objectives using SMART criteria.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448"/>
        <w:gridCol w:w="2448"/>
        <w:gridCol w:w="2448"/>
        <w:gridCol w:w="2448"/>
        <w:gridCol w:w="2448"/>
      </w:tblGrid>
      <w:tr>
        <w:tc>
          <w:tcPr>
            <w:tcW w:type="dxa" w:w="2448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Specific</w:t>
            </w:r>
          </w:p>
        </w:tc>
        <w:tc>
          <w:tcPr>
            <w:tcW w:type="dxa" w:w="2448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Measurable</w:t>
            </w:r>
          </w:p>
        </w:tc>
        <w:tc>
          <w:tcPr>
            <w:tcW w:type="dxa" w:w="2448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Achievable</w:t>
            </w:r>
          </w:p>
        </w:tc>
        <w:tc>
          <w:tcPr>
            <w:tcW w:type="dxa" w:w="2448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Relevant</w:t>
            </w:r>
          </w:p>
        </w:tc>
        <w:tc>
          <w:tcPr>
            <w:tcW w:type="dxa" w:w="2448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Time-bound</w:t>
            </w:r>
          </w:p>
        </w:tc>
      </w:tr>
      <w:tr>
        <w:tc>
          <w:tcPr>
            <w:tcW w:type="dxa" w:w="2448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2448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2448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2448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2448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2448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2448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2448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2448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2448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3. Action Plan 📝</w:t>
      </w:r>
    </w:p>
    <w:p>
      <w:r>
        <w:t>Create action steps and set deadlines.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Action Step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Deadline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4. Reflection and Review 📝</w:t>
      </w:r>
    </w:p>
    <w:p>
      <w:r>
        <w:t>Reflect on your progress and areas for improvement.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080"/>
        <w:gridCol w:w="4080"/>
        <w:gridCol w:w="4080"/>
      </w:tblGrid>
      <w:tr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Reflection Point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What Went Well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Improvement Area</w:t>
            </w:r>
          </w:p>
        </w:tc>
      </w:tr>
      <w:tr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Pro Tip 💡</w:t>
      </w:r>
    </w:p>
    <w:p>
      <w:r>
        <w:t>Use this template daily or weekly to stay organized and motivated. Adjust it to fit your personal style and goals.</w:t>
      </w:r>
    </w:p>
    <w:p>
      <w:pPr>
        <w:pStyle w:val="Heading2"/>
      </w:pPr>
      <w:r>
        <w:t>Additional Notes 📝</w:t>
      </w:r>
    </w:p>
    <w:p>
      <w:r>
        <w:t>Use this space to jot down extra notes, ideas, or anything you want to remember.</w:t>
      </w:r>
    </w:p>
    <w:sectPr w:rsidR="00FC693F" w:rsidRPr="0006063C" w:rsidSect="00034616">
      <w:headerReference w:type="default" r:id="rId9"/>
      <w:footerReference w:type="default" r:id="rId10"/>
      <w:pgSz w:w="15840" w:h="122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www.bestofmotivation.com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⭐ Best of Motivation | Empowering Your Success ⭐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